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182D7E" w14:textId="77777777" w:rsidR="00F605EF" w:rsidRDefault="00D1648F">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Перспективный план организованной деятельности на 2024-2025 учебный год</w:t>
      </w:r>
    </w:p>
    <w:p w14:paraId="1A9613F1" w14:textId="77777777" w:rsidR="00F605EF" w:rsidRDefault="00D1648F">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на основе Типового учебного плана дошкольного воспитания и обучения и Типовых учебных программ дошкольного воспитания и обучения</w:t>
      </w:r>
    </w:p>
    <w:p w14:paraId="0A87BDE0" w14:textId="77777777" w:rsidR="00F605EF" w:rsidRDefault="00D1648F">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 xml:space="preserve"> </w:t>
      </w:r>
    </w:p>
    <w:p w14:paraId="148BEC21" w14:textId="6C74A333" w:rsidR="00F605EF" w:rsidRDefault="00D1648F">
      <w:pPr>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Учреждение образования: </w:t>
      </w:r>
      <w:r w:rsidR="00DB232E" w:rsidRPr="00DB232E">
        <w:rPr>
          <w:rFonts w:ascii="Times New Roman" w:eastAsia="Times New Roman" w:hAnsi="Times New Roman" w:cs="Times New Roman"/>
          <w:sz w:val="28"/>
          <w:szCs w:val="28"/>
          <w:highlight w:val="white"/>
          <w:u w:val="single"/>
          <w:lang w:val="kk-KZ"/>
        </w:rPr>
        <w:t>Д</w:t>
      </w:r>
      <w:r w:rsidRPr="00DB232E">
        <w:rPr>
          <w:rFonts w:ascii="Times New Roman" w:eastAsia="Times New Roman" w:hAnsi="Times New Roman" w:cs="Times New Roman"/>
          <w:sz w:val="28"/>
          <w:szCs w:val="28"/>
          <w:highlight w:val="white"/>
          <w:u w:val="single"/>
        </w:rPr>
        <w:t>етский сад «</w:t>
      </w:r>
      <w:r w:rsidR="00EC51E5">
        <w:rPr>
          <w:rFonts w:ascii="Times New Roman" w:eastAsia="Times New Roman" w:hAnsi="Times New Roman" w:cs="Times New Roman"/>
          <w:sz w:val="28"/>
          <w:szCs w:val="28"/>
          <w:highlight w:val="white"/>
          <w:u w:val="single"/>
          <w:lang w:val="ru-RU"/>
        </w:rPr>
        <w:t>Тамос кидз</w:t>
      </w:r>
      <w:r w:rsidRPr="00DB232E">
        <w:rPr>
          <w:rFonts w:ascii="Times New Roman" w:eastAsia="Times New Roman" w:hAnsi="Times New Roman" w:cs="Times New Roman"/>
          <w:sz w:val="28"/>
          <w:szCs w:val="28"/>
          <w:highlight w:val="white"/>
          <w:u w:val="single"/>
        </w:rPr>
        <w:t>»</w:t>
      </w:r>
    </w:p>
    <w:p w14:paraId="56EE78D7" w14:textId="02D9584D" w:rsidR="00F605EF" w:rsidRPr="00EC51E5" w:rsidRDefault="00D1648F">
      <w:pPr>
        <w:spacing w:line="240" w:lineRule="auto"/>
        <w:rPr>
          <w:rFonts w:ascii="Times New Roman" w:eastAsia="Times New Roman" w:hAnsi="Times New Roman" w:cs="Times New Roman"/>
          <w:sz w:val="28"/>
          <w:szCs w:val="28"/>
          <w:highlight w:val="white"/>
          <w:lang w:val="ru-RU"/>
        </w:rPr>
      </w:pPr>
      <w:r>
        <w:rPr>
          <w:rFonts w:ascii="Times New Roman" w:eastAsia="Times New Roman" w:hAnsi="Times New Roman" w:cs="Times New Roman"/>
          <w:sz w:val="28"/>
          <w:szCs w:val="28"/>
          <w:highlight w:val="white"/>
        </w:rPr>
        <w:t xml:space="preserve">Группа: </w:t>
      </w:r>
      <w:r w:rsidRPr="00DB232E">
        <w:rPr>
          <w:rFonts w:ascii="Times New Roman" w:eastAsia="Times New Roman" w:hAnsi="Times New Roman" w:cs="Times New Roman"/>
          <w:sz w:val="28"/>
          <w:szCs w:val="28"/>
          <w:highlight w:val="white"/>
          <w:u w:val="single"/>
        </w:rPr>
        <w:t>средняя группа</w:t>
      </w:r>
      <w:r w:rsidR="00EC51E5">
        <w:rPr>
          <w:rFonts w:ascii="Times New Roman" w:eastAsia="Times New Roman" w:hAnsi="Times New Roman" w:cs="Times New Roman"/>
          <w:sz w:val="28"/>
          <w:szCs w:val="28"/>
          <w:highlight w:val="white"/>
          <w:u w:val="single"/>
          <w:lang w:val="ru-RU"/>
        </w:rPr>
        <w:t xml:space="preserve"> «Малышарики-Старс»</w:t>
      </w:r>
      <w:bookmarkStart w:id="0" w:name="_GoBack"/>
      <w:bookmarkEnd w:id="0"/>
    </w:p>
    <w:p w14:paraId="159EBB8E" w14:textId="77777777" w:rsidR="00F605EF" w:rsidRDefault="00D1648F">
      <w:pPr>
        <w:spacing w:line="240" w:lineRule="auto"/>
        <w:rPr>
          <w:rFonts w:ascii="Times New Roman" w:eastAsia="Times New Roman" w:hAnsi="Times New Roman" w:cs="Times New Roman"/>
          <w:sz w:val="29"/>
          <w:szCs w:val="29"/>
          <w:highlight w:val="white"/>
        </w:rPr>
      </w:pPr>
      <w:r>
        <w:rPr>
          <w:rFonts w:ascii="Times New Roman" w:eastAsia="Times New Roman" w:hAnsi="Times New Roman" w:cs="Times New Roman"/>
          <w:sz w:val="28"/>
          <w:szCs w:val="28"/>
          <w:highlight w:val="white"/>
        </w:rPr>
        <w:t xml:space="preserve">Возраст детей: </w:t>
      </w:r>
      <w:r w:rsidRPr="00DB232E">
        <w:rPr>
          <w:rFonts w:ascii="Times New Roman" w:eastAsia="Times New Roman" w:hAnsi="Times New Roman" w:cs="Times New Roman"/>
          <w:sz w:val="29"/>
          <w:szCs w:val="29"/>
          <w:highlight w:val="white"/>
          <w:u w:val="single"/>
        </w:rPr>
        <w:t>дети 3-х лет</w:t>
      </w:r>
    </w:p>
    <w:p w14:paraId="058DFC33" w14:textId="77777777" w:rsidR="00F605EF" w:rsidRDefault="00D1648F">
      <w:pPr>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Период составления плана: </w:t>
      </w:r>
      <w:r w:rsidRPr="00DB232E">
        <w:rPr>
          <w:rFonts w:ascii="Times New Roman" w:eastAsia="Times New Roman" w:hAnsi="Times New Roman" w:cs="Times New Roman"/>
          <w:sz w:val="28"/>
          <w:szCs w:val="28"/>
          <w:highlight w:val="white"/>
          <w:u w:val="single"/>
        </w:rPr>
        <w:t>январь, 2024 - 2025 учебный год.</w:t>
      </w:r>
    </w:p>
    <w:p w14:paraId="3310DA30" w14:textId="77777777" w:rsidR="00F605EF" w:rsidRDefault="00F605EF">
      <w:pPr>
        <w:spacing w:line="240" w:lineRule="auto"/>
        <w:rPr>
          <w:rFonts w:ascii="Times New Roman" w:eastAsia="Times New Roman" w:hAnsi="Times New Roman" w:cs="Times New Roman"/>
          <w:sz w:val="28"/>
          <w:szCs w:val="28"/>
          <w:highlight w:val="white"/>
        </w:rPr>
      </w:pPr>
    </w:p>
    <w:tbl>
      <w:tblPr>
        <w:tblStyle w:val="a5"/>
        <w:tblW w:w="1390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755"/>
        <w:gridCol w:w="2745"/>
        <w:gridCol w:w="9405"/>
      </w:tblGrid>
      <w:tr w:rsidR="00F605EF" w14:paraId="512CA52D" w14:textId="77777777">
        <w:tc>
          <w:tcPr>
            <w:tcW w:w="1755" w:type="dxa"/>
            <w:shd w:val="clear" w:color="auto" w:fill="auto"/>
            <w:tcMar>
              <w:top w:w="100" w:type="dxa"/>
              <w:left w:w="100" w:type="dxa"/>
              <w:bottom w:w="100" w:type="dxa"/>
              <w:right w:w="100" w:type="dxa"/>
            </w:tcMar>
          </w:tcPr>
          <w:p w14:paraId="288F3CFB" w14:textId="77777777" w:rsidR="00F605EF" w:rsidRDefault="00D1648F">
            <w:pPr>
              <w:widowControl w:val="0"/>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Месяц</w:t>
            </w:r>
          </w:p>
        </w:tc>
        <w:tc>
          <w:tcPr>
            <w:tcW w:w="2745" w:type="dxa"/>
            <w:tcBorders>
              <w:top w:val="single" w:sz="9" w:space="0" w:color="000000"/>
              <w:left w:val="single" w:sz="9" w:space="0" w:color="000000"/>
              <w:bottom w:val="single" w:sz="9" w:space="0" w:color="000000"/>
              <w:right w:val="single" w:sz="9" w:space="0" w:color="000000"/>
            </w:tcBorders>
            <w:tcMar>
              <w:top w:w="0" w:type="dxa"/>
              <w:left w:w="40" w:type="dxa"/>
              <w:bottom w:w="0" w:type="dxa"/>
              <w:right w:w="40" w:type="dxa"/>
            </w:tcMar>
          </w:tcPr>
          <w:p w14:paraId="1A231EFC" w14:textId="77777777" w:rsidR="00F605EF" w:rsidRDefault="00D1648F">
            <w:pPr>
              <w:widowControl w:val="0"/>
              <w:jc w:val="center"/>
              <w:rPr>
                <w:b/>
                <w:sz w:val="20"/>
                <w:szCs w:val="20"/>
              </w:rPr>
            </w:pPr>
            <w:r>
              <w:rPr>
                <w:rFonts w:ascii="Times New Roman" w:eastAsia="Times New Roman" w:hAnsi="Times New Roman" w:cs="Times New Roman"/>
                <w:b/>
                <w:sz w:val="28"/>
                <w:szCs w:val="28"/>
              </w:rPr>
              <w:t>Организованная деятельность</w:t>
            </w:r>
          </w:p>
        </w:tc>
        <w:tc>
          <w:tcPr>
            <w:tcW w:w="9405" w:type="dxa"/>
            <w:tcBorders>
              <w:top w:val="single" w:sz="9" w:space="0" w:color="000000"/>
              <w:left w:val="single" w:sz="9" w:space="0" w:color="CCCCCC"/>
              <w:bottom w:val="single" w:sz="9" w:space="0" w:color="000000"/>
              <w:right w:val="single" w:sz="9" w:space="0" w:color="000000"/>
            </w:tcBorders>
            <w:tcMar>
              <w:top w:w="0" w:type="dxa"/>
              <w:left w:w="40" w:type="dxa"/>
              <w:bottom w:w="0" w:type="dxa"/>
              <w:right w:w="40" w:type="dxa"/>
            </w:tcMar>
          </w:tcPr>
          <w:p w14:paraId="50686D0E" w14:textId="77777777" w:rsidR="00F605EF" w:rsidRDefault="00D1648F">
            <w:pPr>
              <w:widowControl w:val="0"/>
              <w:jc w:val="center"/>
              <w:rPr>
                <w:b/>
                <w:sz w:val="20"/>
                <w:szCs w:val="20"/>
              </w:rPr>
            </w:pPr>
            <w:r>
              <w:rPr>
                <w:rFonts w:ascii="Times New Roman" w:eastAsia="Times New Roman" w:hAnsi="Times New Roman" w:cs="Times New Roman"/>
                <w:b/>
                <w:sz w:val="28"/>
                <w:szCs w:val="28"/>
              </w:rPr>
              <w:t>Задачи организованной деятельности</w:t>
            </w:r>
          </w:p>
        </w:tc>
      </w:tr>
      <w:tr w:rsidR="00F605EF" w14:paraId="6A0CC684" w14:textId="77777777">
        <w:tc>
          <w:tcPr>
            <w:tcW w:w="1755" w:type="dxa"/>
            <w:shd w:val="clear" w:color="auto" w:fill="auto"/>
            <w:tcMar>
              <w:top w:w="100" w:type="dxa"/>
              <w:left w:w="100" w:type="dxa"/>
              <w:bottom w:w="100" w:type="dxa"/>
              <w:right w:w="100" w:type="dxa"/>
            </w:tcMar>
          </w:tcPr>
          <w:p w14:paraId="38C98930" w14:textId="77777777" w:rsidR="00F605EF" w:rsidRDefault="00D1648F">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Январь</w:t>
            </w:r>
          </w:p>
        </w:tc>
        <w:tc>
          <w:tcPr>
            <w:tcW w:w="2745" w:type="dxa"/>
            <w:tcBorders>
              <w:top w:val="single" w:sz="9" w:space="0" w:color="000000"/>
              <w:left w:val="single" w:sz="9" w:space="0" w:color="000000"/>
              <w:bottom w:val="single" w:sz="9" w:space="0" w:color="000000"/>
              <w:right w:val="single" w:sz="9" w:space="0" w:color="000000"/>
            </w:tcBorders>
            <w:tcMar>
              <w:top w:w="0" w:type="dxa"/>
              <w:left w:w="40" w:type="dxa"/>
              <w:bottom w:w="0" w:type="dxa"/>
              <w:right w:w="40" w:type="dxa"/>
            </w:tcMar>
          </w:tcPr>
          <w:p w14:paraId="26A0C81C"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Физическая культура</w:t>
            </w:r>
          </w:p>
        </w:tc>
        <w:tc>
          <w:tcPr>
            <w:tcW w:w="940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129B391"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Ходьба. Ходить обычно, на носках, с высоким подниманием колен, ходить приставным шагом вперед, приставным шагом назад по одному, не наталкиваясь друг на друга.</w:t>
            </w:r>
          </w:p>
          <w:p w14:paraId="37DA698A"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в равновесии. Ходить по веревке лежащей на полу; ходьба по прямой дорожке, сохраняя равновесие.</w:t>
            </w:r>
          </w:p>
          <w:p w14:paraId="510F9EE3"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Бег. Бегать обычно, на носках, в колонне по одному, с одной стороны площадки на другую, бегать в разных направлениях; быстрый бег (до 10 – 20 м), непрерывно в медленном темпе (в течение 50-60 сек); непрерывно бегать не наталкиваясь друг на друга; бегать в быстром темпе; бегать по прямой, по кругу.</w:t>
            </w:r>
          </w:p>
          <w:p w14:paraId="5F4F41E8"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Катание, бросание, ловля. Бросать мяч двумя руками от груди, двумя руками вверх; метать в горизонтальную цель, вдаль; метать в вертикальную цель правой и левой рукой.</w:t>
            </w:r>
          </w:p>
          <w:p w14:paraId="7EA03A25"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Ползание, лазанье: влезать в обруч, расположенного вертикально на полу; подлезать под дугу.</w:t>
            </w:r>
          </w:p>
          <w:p w14:paraId="63E3879D"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Прыжки. Прыгать на месте на двух ногах, прыгать с ноги на ногу, прямой галоп; прыгать на двух ногах (ноги вместе – ноги врозь).</w:t>
            </w:r>
          </w:p>
          <w:p w14:paraId="2AD67AB6"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Построение, перестроение. Построение друг за другом, рядом друг с другом, в круг (по зрительным ориентирам). Обучать умению находить свое место в строю, в круге с небольшой группой и всей группой (с помощью педагога, по зрительным ориентирам).</w:t>
            </w:r>
          </w:p>
          <w:p w14:paraId="012E6872"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Общеразвивающие упражнения.</w:t>
            </w:r>
          </w:p>
          <w:p w14:paraId="6C698619"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с предметами: погремушки, полотенца, флажки,</w:t>
            </w:r>
          </w:p>
          <w:p w14:paraId="274A5F20"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для рук и плечевого пояса:</w:t>
            </w:r>
          </w:p>
          <w:p w14:paraId="6B301F2C"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поднять руки вверх, встряхнуть погремушки двумя руками; повороты направо (налево), встряхнуть погремушками; согнуть руки в локтях, "закрыть лицо полотенцем": "Найди меня"; повороты направо (налево), вытянуть руки, разминать полотенце: "Стираем"; поднять руки вверх, наклониться в одну и другую сторону: "Ветер колышет флажок"; поднять руку вверх, помахать флажком над головой и опустить.</w:t>
            </w:r>
          </w:p>
          <w:p w14:paraId="3028BEF1"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для туловища:</w:t>
            </w:r>
          </w:p>
          <w:p w14:paraId="2631E304"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сидя, ноги врозь, руки в стороны, ноги вместе, поднять руки вверх, встряхнуть погремушками; сидя на полу, ноги врозь, полотенца на коленях; лечь на спину, согнуть руки в локтях,"закрыть полотенцем лицо": "Поспим"; сидя, ноги врозь, флажок в руке наверху потянуться к носкам, коснуться флажком между ног.</w:t>
            </w:r>
          </w:p>
          <w:p w14:paraId="62DEE485"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Упражнения для ног:</w:t>
            </w:r>
          </w:p>
          <w:p w14:paraId="1BF1BAE1"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лежа на спине, флажок в руках на груди, поднять флажок вверх, поднять ноги, коснуться носков.погремушки за спиной; прыжки на месте (с погремушкой за спиной, с полотенцем в согнутых руках перед собой, с флажками в согнутых руках перед собой).</w:t>
            </w:r>
          </w:p>
          <w:p w14:paraId="239B072E"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Ритмические движения. Учить выполнять знакомые, ранее выученные упражнения и движения под сопровождение музыки.</w:t>
            </w:r>
          </w:p>
          <w:p w14:paraId="0D6F4775"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Спортивные упражнения.</w:t>
            </w:r>
          </w:p>
          <w:p w14:paraId="0114FB85"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Катание на санках. Катать на санках друг друга; съезжать с невысокой горки.</w:t>
            </w:r>
          </w:p>
          <w:p w14:paraId="1D01D0A5"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Элементы плавания и гидроаэробики. Нырять, бегать, играть, танцевать в воде. Обучать плаванию (при наличии соответствующих условий).</w:t>
            </w:r>
          </w:p>
          <w:p w14:paraId="69AE0DAD"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элементам плавания (при наличии бассейна).</w:t>
            </w:r>
          </w:p>
          <w:p w14:paraId="554F92FB"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Подвижные игры.</w:t>
            </w:r>
          </w:p>
          <w:p w14:paraId="68C68358"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Прививать интерес к подвижным играм, учить детей соблюдать правила, координировать движения, ориентироваться в пространстве, действовать в соответствии со знаками "беги", "держись", "вставай", вводить в игры сложные правила, изменяя виды движений. Играть в подвижные игры: "Догони меня (бег), "Через ручеек" (прыгать, ходить по узенькой дорожке, держать равновесие), "Бегите к флажку" (бег в разных направлениях по сигналу), "Воробушки и кот (бег и прыжки), "Поймай мяч" (бросание мяча двумя руками), "Попади в круг" (бросание мяча в круг, по сигналу), "Сбей кеглю" (катание мяча на 1-1,5 м), "Лови-бросай,не роняй!" (бросание и ловля мяча двумя руками), "Пузырь" (ходьба вперед, назад в кругу), "Мяч" </w:t>
            </w:r>
            <w:r>
              <w:rPr>
                <w:rFonts w:ascii="Times New Roman" w:eastAsia="Times New Roman" w:hAnsi="Times New Roman" w:cs="Times New Roman"/>
                <w:sz w:val="28"/>
                <w:szCs w:val="28"/>
              </w:rPr>
              <w:lastRenderedPageBreak/>
              <w:t>(прыжки на месте на двух ногах), "Кто пройдет тише" (ходьба в заданном направлении, сохраняя равновесие), "Мяч в кругу" (катание мяч к цели); игры с персонажами: "Двигаемся как животные" (ходьба с широко расставленными ногами, прыжки на двух ногах с продвижением вперед), "Воробушки и кот" (бег и прыжки), "Кенгуру" (прыжки на двух ногах с продвижением вперед), а "Кролики" (подлезание под дугу, бег), "Воробьи и вороны", "Зайцы и волк".</w:t>
            </w:r>
          </w:p>
          <w:p w14:paraId="22A9B0D8"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Самостоятельная двигательная активность.</w:t>
            </w:r>
          </w:p>
          <w:p w14:paraId="62F21B32"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самостоятельность, активность и творчество детей в процессе выполнении движений. Развивать навыки лазания, ползания; упражнять ловкость и быстроту в выразительном выполнении движений.</w:t>
            </w:r>
          </w:p>
          <w:p w14:paraId="7D0A2700"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Культурно-гигиенические навыки.</w:t>
            </w:r>
          </w:p>
          <w:p w14:paraId="0987230A"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Знать необходимость соблюдения гигиенических навыков в повседневной жизни. Развивать навыки мытья рук перед едой, чистки зубов утром и вечером. Формировать элементарные навыки поведения во время приема пищи.</w:t>
            </w:r>
          </w:p>
          <w:p w14:paraId="2057E9D0"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детей умению следить за своим внешним видом; правильно пользоваться мылом (мыть руки, лицо), вытирать насухо после мытья, вешать на место полотенце, пользоваться расческой.</w:t>
            </w:r>
          </w:p>
          <w:p w14:paraId="67B1865C"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культурного поведения за столом: правильно пользоваться приборами; не крошить хлеб, пережевывать пищу с закрытым ртом.</w:t>
            </w:r>
          </w:p>
          <w:p w14:paraId="207C614C"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Навыки самообслуживания.</w:t>
            </w:r>
          </w:p>
          <w:p w14:paraId="5EAD6D56"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Поддерживать ребенка к стремлению в самообслуживании: одеваться и раздеваться в определенной последовательности, размещать одежду в шкафу (головной убор, вешалка, полка для обуви), вешать одежду на стульчик, замечать неопрятность в одежде, обращаться за помощью к взрослому, пользоваться столовыми предметами по назначению (держать, подносить ко рту, оставлять после приема пищи).</w:t>
            </w:r>
          </w:p>
          <w:p w14:paraId="3E485615"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привычек здорового образа жизни.</w:t>
            </w:r>
          </w:p>
          <w:p w14:paraId="781B354C"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различать и называть органы чувств (уши, глаза, нос, рот), давать представление об их роли в организме и о том, как их беречь и ухаживать (не засовывать в нос, уши мелкие предметы).</w:t>
            </w:r>
          </w:p>
          <w:p w14:paraId="46D8A45D"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элементарные представления о здоровом образе жизни, представления о значении физической активности (утренняя зарядка, закаливание, спортивные и подвижные игры).</w:t>
            </w:r>
          </w:p>
          <w:p w14:paraId="00265217"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знакомить с упражнениями, укрепляющими органы тела и систему организма.</w:t>
            </w:r>
          </w:p>
          <w:p w14:paraId="5927E8B6"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рассказывать взрослым о своем самочувствии.</w:t>
            </w:r>
          </w:p>
          <w:p w14:paraId="6B177C56"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Оздоровительно-закаливающие мероприятия.</w:t>
            </w:r>
          </w:p>
          <w:p w14:paraId="7F09DEE2"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Осуществлять комплекс закаливающих мероприятий с использованием природных факторов - воздуха, учитывая здоровье детей и местные условия.</w:t>
            </w:r>
          </w:p>
          <w:p w14:paraId="38B876D1"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Приучать детей ходить в помещении в легкой одежде, на улицу надевать термоустойчивую одежду.</w:t>
            </w:r>
          </w:p>
          <w:p w14:paraId="17B30D5D"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Стимулировать интерес к участию в подвижных играх и физических упражнениях на прогулке.</w:t>
            </w:r>
          </w:p>
          <w:p w14:paraId="4B146FAB" w14:textId="77777777" w:rsidR="00F605EF" w:rsidRDefault="00D1648F">
            <w:pPr>
              <w:widowControl w:val="0"/>
              <w:rPr>
                <w:sz w:val="20"/>
                <w:szCs w:val="20"/>
              </w:rPr>
            </w:pPr>
            <w:r>
              <w:rPr>
                <w:rFonts w:ascii="Times New Roman" w:eastAsia="Times New Roman" w:hAnsi="Times New Roman" w:cs="Times New Roman"/>
                <w:sz w:val="28"/>
                <w:szCs w:val="28"/>
              </w:rPr>
              <w:lastRenderedPageBreak/>
              <w:t>Проводить закаливающие процедуры, гимнастику и массаж с помощью взрослого, применять дифференцированный подход к детям с учетом состояния их здоровья. Выполнять дыхательные упражнения. Обеспечить ежедневное пребывание детей на свежем воздухе в соответствии с режимом дня, сезона, погодных условий.</w:t>
            </w:r>
          </w:p>
        </w:tc>
      </w:tr>
      <w:tr w:rsidR="00F605EF" w14:paraId="68D1AD1D" w14:textId="77777777">
        <w:tc>
          <w:tcPr>
            <w:tcW w:w="1755" w:type="dxa"/>
            <w:shd w:val="clear" w:color="auto" w:fill="auto"/>
            <w:tcMar>
              <w:top w:w="100" w:type="dxa"/>
              <w:left w:w="100" w:type="dxa"/>
              <w:bottom w:w="100" w:type="dxa"/>
              <w:right w:w="100" w:type="dxa"/>
            </w:tcMar>
          </w:tcPr>
          <w:p w14:paraId="0728962A" w14:textId="77777777" w:rsidR="00F605EF" w:rsidRDefault="00F605EF">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74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3B15856D"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речи</w:t>
            </w:r>
          </w:p>
        </w:tc>
        <w:tc>
          <w:tcPr>
            <w:tcW w:w="940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43AC7AF8"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Звуковая культура речи.</w:t>
            </w:r>
          </w:p>
          <w:p w14:paraId="4AF643CD"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Произносить четко гласные (а, у) и некоторые согласные (ж-ш) звуки, уточнять и фиксировать артикуляцию звуков, развивать артикуляционный аппарат, развивать умение менять темп речи: медленная речь, говорить скороговорки.</w:t>
            </w:r>
          </w:p>
          <w:p w14:paraId="6493E2CA"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Словарный запас.</w:t>
            </w:r>
          </w:p>
          <w:p w14:paraId="18705EFD"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Расширять и обогащать словарный запас детей обобщающими словами, выражающими качество и свойства предметов, по общим (игрушки, одежда, обувь) и особым признакам ("Оденем куклу на прогулку"), вводить слова-антонимы противоположного значения ("Скажи наоборот": белый- черный, холодный - горячий, день - ночь, высокий - низкий, далеко - близко) через игры и игровые упражнения.</w:t>
            </w:r>
          </w:p>
          <w:p w14:paraId="29F8D033"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Обогащать словарный запас детей, через разгадывание загадок (о снеге, зиме, диких животных зимой, зимующих птицах), разучивание скороговорок ("Синичка - не лисичка"), считалок ("Зайчик"), пение песен.</w:t>
            </w:r>
          </w:p>
          <w:p w14:paraId="49580886"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Грамматический строй речи.</w:t>
            </w:r>
          </w:p>
          <w:p w14:paraId="514BC7E8"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Обучать умению согласовывать слова в роде, числе, падеже ("Покормите птиц зимой" (составление рассказа)); употреблять существительные с </w:t>
            </w:r>
            <w:r>
              <w:rPr>
                <w:rFonts w:ascii="Times New Roman" w:eastAsia="Times New Roman" w:hAnsi="Times New Roman" w:cs="Times New Roman"/>
                <w:sz w:val="28"/>
                <w:szCs w:val="28"/>
              </w:rPr>
              <w:lastRenderedPageBreak/>
              <w:t>предлогами в, на, под, за, около ("Найди орешек, который прячет белка"); имена существительные в единственном и множественном числе ("Один и много" (снег - снега, крыша - крыши, дерево - деревья, стол - столы, птица - птицы, воробей - воробьи)), глаголы будущем и прошедшем времени ("Чем занимался утром, что ты будешь делать вечером?").</w:t>
            </w:r>
          </w:p>
          <w:p w14:paraId="6340F734"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Связная речь.</w:t>
            </w:r>
          </w:p>
          <w:p w14:paraId="4E58839F"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делиться впечатлениями после рассматривания картин, предметов, наблюдения за объектами живой и неживой природы, прослушивания произведений (Чуковский К "Айболит"), просмотра мультфильмов, сказок ("Рукавичка"), выражать свое мнение.</w:t>
            </w:r>
          </w:p>
          <w:p w14:paraId="34BE3CA9"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Слушать и понимать речь взрослых, правильно использовать соответствующие формы речевой этики, строить диалог со взрослыми, слушать заданные вопросы и давать полные ответы.</w:t>
            </w:r>
          </w:p>
          <w:p w14:paraId="0129E754"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Применять простейшие приемы интонационной выразительности для характеристики персонажей.</w:t>
            </w:r>
          </w:p>
          <w:p w14:paraId="3F9C4361" w14:textId="77777777" w:rsidR="00F605EF" w:rsidRDefault="00D1648F">
            <w:pPr>
              <w:widowControl w:val="0"/>
              <w:rPr>
                <w:sz w:val="20"/>
                <w:szCs w:val="20"/>
              </w:rPr>
            </w:pPr>
            <w:r>
              <w:rPr>
                <w:rFonts w:ascii="Times New Roman" w:eastAsia="Times New Roman" w:hAnsi="Times New Roman" w:cs="Times New Roman"/>
                <w:sz w:val="28"/>
                <w:szCs w:val="28"/>
              </w:rPr>
              <w:t>Прививать интерес, желание в обыгрывании и драматизации знакомых сказок.</w:t>
            </w:r>
          </w:p>
        </w:tc>
      </w:tr>
      <w:tr w:rsidR="00F605EF" w14:paraId="03FA962B" w14:textId="77777777">
        <w:tc>
          <w:tcPr>
            <w:tcW w:w="1755" w:type="dxa"/>
            <w:shd w:val="clear" w:color="auto" w:fill="auto"/>
            <w:tcMar>
              <w:top w:w="100" w:type="dxa"/>
              <w:left w:w="100" w:type="dxa"/>
              <w:bottom w:w="100" w:type="dxa"/>
              <w:right w:w="100" w:type="dxa"/>
            </w:tcMar>
          </w:tcPr>
          <w:p w14:paraId="4EEB24C6" w14:textId="77777777" w:rsidR="00F605EF" w:rsidRDefault="00F605EF">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74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2DEEA7B5" w14:textId="77777777" w:rsidR="00F605EF" w:rsidRDefault="00D1648F">
            <w:pPr>
              <w:widowControl w:val="0"/>
              <w:rPr>
                <w:sz w:val="20"/>
                <w:szCs w:val="20"/>
              </w:rPr>
            </w:pPr>
            <w:r>
              <w:rPr>
                <w:rFonts w:ascii="Times New Roman" w:eastAsia="Times New Roman" w:hAnsi="Times New Roman" w:cs="Times New Roman"/>
                <w:sz w:val="28"/>
                <w:szCs w:val="28"/>
              </w:rPr>
              <w:t>Художественная литература</w:t>
            </w:r>
          </w:p>
        </w:tc>
        <w:tc>
          <w:tcPr>
            <w:tcW w:w="940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37A4942F"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Пробуждать интерес к книгам с иллюстрациями (о зиме, о снегопаде; сборник стихов К. Мырзалиева).</w:t>
            </w:r>
          </w:p>
          <w:p w14:paraId="3FD5A937"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Рассматривать с детьми рисунки из знакомых книг, эмоционально рассказывать им о содержании рисунков, слушать мнения детей. Воспитывать умение слушать новые сказки ("Сорока и кукушка" (каз.нар.), "Курочка ряба", "Рукавичка" (укр.нар.), "Волк и семеро козлят" (рус. нар.)), </w:t>
            </w:r>
            <w:r>
              <w:rPr>
                <w:rFonts w:ascii="Times New Roman" w:eastAsia="Times New Roman" w:hAnsi="Times New Roman" w:cs="Times New Roman"/>
                <w:sz w:val="28"/>
                <w:szCs w:val="28"/>
              </w:rPr>
              <w:lastRenderedPageBreak/>
              <w:t>рассказы, стихи, контролировать развитие действий в их содержании, сопереживать героям произведения. Обсуждать с детьми действия героев и последствия их действий. Повторять наиболее интересные, выразительные отрывки из прочитанного произведения, дать детям возможность повторять слова и простые фразы. Способствовать участию в совместной игре со взрослым, обыгрыванию простейших сказок, передавать в них отдельные реплики и эмоциональный образ героев.</w:t>
            </w:r>
          </w:p>
          <w:p w14:paraId="02C96A2B" w14:textId="77777777" w:rsidR="00F605EF" w:rsidRDefault="00D1648F">
            <w:pPr>
              <w:widowControl w:val="0"/>
              <w:rPr>
                <w:sz w:val="20"/>
                <w:szCs w:val="20"/>
              </w:rPr>
            </w:pPr>
            <w:r>
              <w:rPr>
                <w:rFonts w:ascii="Times New Roman" w:eastAsia="Times New Roman" w:hAnsi="Times New Roman" w:cs="Times New Roman"/>
                <w:sz w:val="28"/>
                <w:szCs w:val="28"/>
              </w:rPr>
              <w:t>Обучать умению заучивать стихотворения и потешки.</w:t>
            </w:r>
          </w:p>
        </w:tc>
      </w:tr>
      <w:tr w:rsidR="00F605EF" w14:paraId="16E0BE98" w14:textId="77777777">
        <w:tc>
          <w:tcPr>
            <w:tcW w:w="1755" w:type="dxa"/>
            <w:shd w:val="clear" w:color="auto" w:fill="auto"/>
            <w:tcMar>
              <w:top w:w="100" w:type="dxa"/>
              <w:left w:w="100" w:type="dxa"/>
              <w:bottom w:w="100" w:type="dxa"/>
              <w:right w:w="100" w:type="dxa"/>
            </w:tcMar>
          </w:tcPr>
          <w:p w14:paraId="3F5F98FC" w14:textId="77777777" w:rsidR="00F605EF" w:rsidRDefault="00F605EF">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74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517CD035"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Казахский язык</w:t>
            </w:r>
          </w:p>
        </w:tc>
        <w:tc>
          <w:tcPr>
            <w:tcW w:w="940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3C4C558C"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Звуковая культура речи.</w:t>
            </w:r>
          </w:p>
          <w:p w14:paraId="577AC2F6"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слушать слова, произнесенные на казахском языке, правильно произносить и запоминать их. Учить правильно произносить специфические звуки казахского языка. Продолжить работу по развитию артикуляционного аппарата.</w:t>
            </w:r>
          </w:p>
          <w:p w14:paraId="1B962ED0"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Словарный запас.</w:t>
            </w:r>
          </w:p>
          <w:p w14:paraId="6B8E9410"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правильного произношения и понимания значения слов, обозначающих названия некоторых зимних явлений природы, диких животных, зимующих птиц.</w:t>
            </w:r>
          </w:p>
          <w:p w14:paraId="57D313FC"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выполнять простые действия по просьбе педагога (бер, алып кел, ал); произносить слова, обозначающие признаки: "Үлкен және кіші үйшіктер".</w:t>
            </w:r>
          </w:p>
          <w:p w14:paraId="57B29338"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произношения коротких стихотворений ("Түлкі, түлкі, түлкімін", "Қуантайық құстарды") и потешек наизусть.</w:t>
            </w:r>
          </w:p>
          <w:p w14:paraId="78C6C207"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Грамматический строй речи.</w:t>
            </w:r>
          </w:p>
          <w:p w14:paraId="7C0E7BF4"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Обучать умению понимать словосочетания. Развивать связную речь (существительные и прилагательные, существительные и глагол: "аппақ қар жауды").</w:t>
            </w:r>
          </w:p>
          <w:p w14:paraId="52B631C1"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Связная речь.</w:t>
            </w:r>
          </w:p>
          <w:p w14:paraId="329FAB88"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составлять простые предложения, отвечать на простые вопросы (Бұл кім? Бұл не?).</w:t>
            </w:r>
          </w:p>
          <w:p w14:paraId="328441E5" w14:textId="77777777" w:rsidR="00F605EF" w:rsidRDefault="00D1648F">
            <w:pPr>
              <w:widowControl w:val="0"/>
              <w:rPr>
                <w:sz w:val="20"/>
                <w:szCs w:val="20"/>
              </w:rPr>
            </w:pPr>
            <w:r>
              <w:rPr>
                <w:rFonts w:ascii="Times New Roman" w:eastAsia="Times New Roman" w:hAnsi="Times New Roman" w:cs="Times New Roman"/>
                <w:sz w:val="28"/>
                <w:szCs w:val="28"/>
              </w:rPr>
              <w:t>"Қыстағы ойын - сауық түрлері", "Қыс бізбен қар атысып ойнайды", "Орман тұрғындарының бастан кешкендері", "Құстар біздің досымыз".</w:t>
            </w:r>
          </w:p>
        </w:tc>
      </w:tr>
      <w:tr w:rsidR="00F605EF" w14:paraId="5A8C029D" w14:textId="77777777">
        <w:tc>
          <w:tcPr>
            <w:tcW w:w="1755" w:type="dxa"/>
            <w:shd w:val="clear" w:color="auto" w:fill="auto"/>
            <w:tcMar>
              <w:top w:w="100" w:type="dxa"/>
              <w:left w:w="100" w:type="dxa"/>
              <w:bottom w:w="100" w:type="dxa"/>
              <w:right w:w="100" w:type="dxa"/>
            </w:tcMar>
          </w:tcPr>
          <w:p w14:paraId="46FC7CE0" w14:textId="77777777" w:rsidR="00F605EF" w:rsidRDefault="00F605EF">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74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5F4F64EE"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Основы математики</w:t>
            </w:r>
          </w:p>
        </w:tc>
        <w:tc>
          <w:tcPr>
            <w:tcW w:w="940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03DFEA36"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Число.</w:t>
            </w:r>
          </w:p>
          <w:p w14:paraId="4028D4BC"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представления о понятиях "много", "один", обучать умению различать количество предметов: "много - один" ("Рассели жителей по двум домам "Много" и "Один""), группировать однородные предметы и выделять один из них, находить в окружающей среде один или несколько одинаковых предметов, отвечать на вопрос "сколько?".</w:t>
            </w:r>
          </w:p>
          <w:p w14:paraId="79761632"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Величина.</w:t>
            </w:r>
          </w:p>
          <w:p w14:paraId="423E7D91"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Сравнивать предметы с противоположными и одинаковыми размерами, сравнивать предметы по заданному признаку величины (длина, ширина, высота, толстый - тонкий ("Поиграем со снеговиками"), общая величина) путем сопоставления одного предмета с другим, сравнивать результаты сравнения по длине, длинные - короткие, одинаковые, равные ("Дорожки лесных жителей", "Короткие и длинные бантики Даны и Томирис"); широкие - узкие по ширине, одинаковые, равные ("Широкие и узкие полосы", "Широкие и узкие коврики"); сравнивать по толщине ("Толстые и тонкие </w:t>
            </w:r>
            <w:r>
              <w:rPr>
                <w:rFonts w:ascii="Times New Roman" w:eastAsia="Times New Roman" w:hAnsi="Times New Roman" w:cs="Times New Roman"/>
                <w:sz w:val="28"/>
                <w:szCs w:val="28"/>
              </w:rPr>
              <w:lastRenderedPageBreak/>
              <w:t>ведра снеговиков"); обозначать словами высокий низкий, равный, равный по высоте ("Какие башни высокие, какие низкие?", "Высокие и низкие дома снеговиков?"); большой - маленький по общей величине ("Удивительное рядом").</w:t>
            </w:r>
          </w:p>
          <w:p w14:paraId="7263F1D3"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Геометрические фигуры.</w:t>
            </w:r>
          </w:p>
          <w:p w14:paraId="7F4116CC"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Знакомить детей с геометрическими фигурами ("Составим картинку из фигур", "Чудесный мешочек").</w:t>
            </w:r>
          </w:p>
          <w:p w14:paraId="7F1486B8"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Педагог предлагает просунуть руку в мешочек, на ощупь определить геометрическую фигуру, назвать ее, при вынимании рассказать о том, почему это та или иная геометрическая фигура.): треугольник, квадрат, круг, дать возможность исследовать названные фигуры с помощью осязания и зрения.</w:t>
            </w:r>
          </w:p>
          <w:p w14:paraId="51812F5D"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Ориентировка в пространстве.</w:t>
            </w:r>
          </w:p>
          <w:p w14:paraId="6402D9A0"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Ориентироваться в расположении частей своего тела и определять пространственные направления в непосредственной близости от себя: сверху снизу, спереди - сзади, справа - слева ("Выполни то, что услышишь").</w:t>
            </w:r>
          </w:p>
          <w:p w14:paraId="5C63BCF8"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Ориентировка во времени.</w:t>
            </w:r>
          </w:p>
          <w:p w14:paraId="79555ADE" w14:textId="77777777" w:rsidR="00F605EF" w:rsidRDefault="00D1648F">
            <w:pPr>
              <w:widowControl w:val="0"/>
              <w:rPr>
                <w:sz w:val="20"/>
                <w:szCs w:val="20"/>
              </w:rPr>
            </w:pPr>
            <w:r>
              <w:rPr>
                <w:rFonts w:ascii="Times New Roman" w:eastAsia="Times New Roman" w:hAnsi="Times New Roman" w:cs="Times New Roman"/>
                <w:sz w:val="28"/>
                <w:szCs w:val="28"/>
              </w:rPr>
              <w:t>Ориентироваться в противоположных частях суток: день - ночь, утро - вечер ("Мишуткин день").</w:t>
            </w:r>
          </w:p>
        </w:tc>
      </w:tr>
      <w:tr w:rsidR="00F605EF" w14:paraId="6828D765" w14:textId="77777777">
        <w:tc>
          <w:tcPr>
            <w:tcW w:w="1755" w:type="dxa"/>
            <w:shd w:val="clear" w:color="auto" w:fill="auto"/>
            <w:tcMar>
              <w:top w:w="100" w:type="dxa"/>
              <w:left w:w="100" w:type="dxa"/>
              <w:bottom w:w="100" w:type="dxa"/>
              <w:right w:w="100" w:type="dxa"/>
            </w:tcMar>
          </w:tcPr>
          <w:p w14:paraId="484D2690" w14:textId="77777777" w:rsidR="00F605EF" w:rsidRDefault="00F605EF">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74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52CD40DF"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окружающим миром</w:t>
            </w:r>
          </w:p>
        </w:tc>
        <w:tc>
          <w:tcPr>
            <w:tcW w:w="940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273E8DB2"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Ребенок, его семья, дом. Развивать желание воспринимать образ "Я", умение называть себя, играть самостоятельно в разные игры.</w:t>
            </w:r>
          </w:p>
          <w:p w14:paraId="25CEA19C"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самостоятельности: одеваться, умываться.</w:t>
            </w:r>
          </w:p>
          <w:p w14:paraId="031A9D24"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Предметный мир. Продолжать формировать умения называть и различать </w:t>
            </w:r>
            <w:r>
              <w:rPr>
                <w:rFonts w:ascii="Times New Roman" w:eastAsia="Times New Roman" w:hAnsi="Times New Roman" w:cs="Times New Roman"/>
                <w:sz w:val="28"/>
                <w:szCs w:val="28"/>
              </w:rPr>
              <w:lastRenderedPageBreak/>
              <w:t>предметы, рассматривать и исследовать их объем, цвет, форму, развивать умение распознавать качества и свойства предметов: на ощупь ("Чудесный мешочек").</w:t>
            </w:r>
          </w:p>
          <w:p w14:paraId="2F0B1BC9"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бережное отношение к вещам, игрушкам, книгам и посуде (пользоваться за столом, размещение на отведенное место). Активно использовать в речи названия различных предметов, понимать функции предметов, относящихся к группе предметов.</w:t>
            </w:r>
          </w:p>
          <w:p w14:paraId="5835C038"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ориентироваться в пространстве ("Где находится?").</w:t>
            </w:r>
          </w:p>
          <w:p w14:paraId="211BF8CA"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Транспорт, средства связи. Знакомить с видами транспортных средств (грузовик, снегоуборочная машина). Знакомить с элементарными правилами пассажиров транспорта ("Автобус").</w:t>
            </w:r>
          </w:p>
          <w:p w14:paraId="49242C0F"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Приобщение к труду. Побуждать детей к игровой деятельности на основе наблюдений за трудом взрослых (грузовик, снегоуборочная машина, дворник зимой). По мере возможностей детей организовать помощь помощнику воспитателя (протирание пыли на полках), дворнику (расчистить снежные дорожки, покормить птиц на кормушках).</w:t>
            </w:r>
          </w:p>
          <w:p w14:paraId="0BBB0AA7"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Нравственное и патриотическое воспитание.</w:t>
            </w:r>
          </w:p>
          <w:p w14:paraId="21945BEC"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Самостоятельно выполнять простейшие поручения, готовить материалы: после использования убирать игрушки, книги, предметы на место.</w:t>
            </w:r>
          </w:p>
          <w:p w14:paraId="53972980"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Растительный мир. Формировать элементарные представления о некоторых растениях родного края (ель, сосна, тополь, береза); комнатных растений (фикус), распознавать части растений.</w:t>
            </w:r>
          </w:p>
          <w:p w14:paraId="691FF940"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Моя Родина – Казахстан.</w:t>
            </w:r>
          </w:p>
          <w:p w14:paraId="0AA9FFB8"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Животный мир. Закрепить знания о диких животных (зимой), их детенышах, зимующих птицах, населяющих Казахстан, родной край. Развивать навыки наблюдения за обитателями уголка природы (кормление рыбок аквариуме и проч.).</w:t>
            </w:r>
          </w:p>
          <w:p w14:paraId="36C3E5CC"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Сезонные изменения в природе. Определять погодные условия зимой (холодная), вести наблюдение за природными явлениями зимой, устанавливать в календаре наблюдений состояния погоды в зимний период года (погода ясная, мороз, снег идет, метель, ветер).</w:t>
            </w:r>
          </w:p>
          <w:p w14:paraId="1453A68B"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Освоение детьми общепринятых правил и норм поведения. Развивать навыки безопасного поведения в группе (не залазить на подоконник, не подходить к розеткам, держаться за перила при подъеме и спуске по лестнице), на прогулке (не выходить на дорогу, не есть снег, не снимать варежки (перчатки), не подбирать выпавшие предметы).</w:t>
            </w:r>
          </w:p>
        </w:tc>
      </w:tr>
      <w:tr w:rsidR="00F605EF" w14:paraId="309BC29D" w14:textId="77777777">
        <w:tc>
          <w:tcPr>
            <w:tcW w:w="1755" w:type="dxa"/>
            <w:shd w:val="clear" w:color="auto" w:fill="auto"/>
            <w:tcMar>
              <w:top w:w="100" w:type="dxa"/>
              <w:left w:w="100" w:type="dxa"/>
              <w:bottom w:w="100" w:type="dxa"/>
              <w:right w:w="100" w:type="dxa"/>
            </w:tcMar>
          </w:tcPr>
          <w:p w14:paraId="01DC20AD" w14:textId="77777777" w:rsidR="00F605EF" w:rsidRDefault="00F605EF">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74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74DE3E4C"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w:t>
            </w:r>
          </w:p>
        </w:tc>
        <w:tc>
          <w:tcPr>
            <w:tcW w:w="940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0D08E552"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навыки конструирования ("Катание на горке", "Заяц и лиса - соседи"), учить различать, называть и использовать основные строительные детали: кубики, кирпичи, треугольные призмы, арки.</w:t>
            </w:r>
          </w:p>
          <w:p w14:paraId="29524100"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Дать возможность самостоятельно сооружать постройки, используя приемы приставления, прикладывания деталей, располагая кирпичики, пластины вертикально и горизонтально.</w:t>
            </w:r>
          </w:p>
          <w:p w14:paraId="5394580B"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Использовать в сюжетной игре построенную конструкцию.</w:t>
            </w:r>
          </w:p>
          <w:p w14:paraId="7D027CED"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Приобщать к умению работать в команде, объединять свои поделки в соответствии с общим замыслом, договариваться, кто какую часть работы будет выполнять.</w:t>
            </w:r>
          </w:p>
          <w:p w14:paraId="637F959E"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Приучать детей после игры аккуратно складывать детали, соблюдать правила техники безопасности.</w:t>
            </w:r>
          </w:p>
        </w:tc>
      </w:tr>
      <w:tr w:rsidR="00F605EF" w14:paraId="2766BDB8" w14:textId="77777777">
        <w:tc>
          <w:tcPr>
            <w:tcW w:w="1755" w:type="dxa"/>
            <w:shd w:val="clear" w:color="auto" w:fill="auto"/>
            <w:tcMar>
              <w:top w:w="100" w:type="dxa"/>
              <w:left w:w="100" w:type="dxa"/>
              <w:bottom w:w="100" w:type="dxa"/>
              <w:right w:w="100" w:type="dxa"/>
            </w:tcMar>
          </w:tcPr>
          <w:p w14:paraId="6285D04F" w14:textId="77777777" w:rsidR="00F605EF" w:rsidRDefault="00F605EF">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74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42954748" w14:textId="77777777" w:rsidR="00F605EF" w:rsidRDefault="00D1648F">
            <w:pPr>
              <w:widowControl w:val="0"/>
              <w:rPr>
                <w:sz w:val="20"/>
                <w:szCs w:val="20"/>
              </w:rPr>
            </w:pPr>
            <w:r>
              <w:rPr>
                <w:rFonts w:ascii="Times New Roman" w:eastAsia="Times New Roman" w:hAnsi="Times New Roman" w:cs="Times New Roman"/>
                <w:sz w:val="28"/>
                <w:szCs w:val="28"/>
              </w:rPr>
              <w:t>Рисование</w:t>
            </w:r>
          </w:p>
        </w:tc>
        <w:tc>
          <w:tcPr>
            <w:tcW w:w="940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73DC742A"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умение рисовать горизонтальные и вертикальные линии, проводить их пересечение, изображать предметы различной формы (игрушки, животные ("Филин")), изображать предметы, состоящие из нескольких горизонтальных и вертикальных линий ("Снежинки на окне").</w:t>
            </w:r>
          </w:p>
          <w:p w14:paraId="6B615562"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обучать умению набирать краску на кисть: аккуратно обмакивать ее всем ворсом в баночку с краской, снимать лишнюю краску, промывать кисть, протирать салфеткой.</w:t>
            </w:r>
          </w:p>
          <w:p w14:paraId="1015809F"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составлять простые сюжетные композиции ("Давайте, спрячем белого зайца"), повторяя рисунок одного предмета или разных предметов, располагать изображение на листе бумаги целиком ("Снеговик"), использовать основные цвета желтого, белого и их оттенки.</w:t>
            </w:r>
          </w:p>
          <w:p w14:paraId="23F41C85"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Давать возможность самостоятельно придумывать и рисовать палочками на песке, мелом на асфальте.</w:t>
            </w:r>
          </w:p>
          <w:p w14:paraId="66F6DC1A" w14:textId="77777777" w:rsidR="00F605EF" w:rsidRDefault="00D1648F">
            <w:pPr>
              <w:widowControl w:val="0"/>
              <w:rPr>
                <w:sz w:val="20"/>
                <w:szCs w:val="20"/>
              </w:rPr>
            </w:pPr>
            <w:r>
              <w:rPr>
                <w:rFonts w:ascii="Times New Roman" w:eastAsia="Times New Roman" w:hAnsi="Times New Roman" w:cs="Times New Roman"/>
                <w:sz w:val="28"/>
                <w:szCs w:val="28"/>
              </w:rPr>
              <w:t>Прививать аккуратность, соблюдать безопасное поведение при рисовании.</w:t>
            </w:r>
          </w:p>
        </w:tc>
      </w:tr>
      <w:tr w:rsidR="00F605EF" w14:paraId="5EE2B85F" w14:textId="77777777">
        <w:tc>
          <w:tcPr>
            <w:tcW w:w="1755" w:type="dxa"/>
            <w:shd w:val="clear" w:color="auto" w:fill="auto"/>
            <w:tcMar>
              <w:top w:w="100" w:type="dxa"/>
              <w:left w:w="100" w:type="dxa"/>
              <w:bottom w:w="100" w:type="dxa"/>
              <w:right w:w="100" w:type="dxa"/>
            </w:tcMar>
          </w:tcPr>
          <w:p w14:paraId="2B890161" w14:textId="77777777" w:rsidR="00F605EF" w:rsidRDefault="00F605EF">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74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4206AF4B"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Лепка</w:t>
            </w:r>
          </w:p>
        </w:tc>
        <w:tc>
          <w:tcPr>
            <w:tcW w:w="940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157FADE9"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интерес к лепке из пластилина и глины. Обучать умению лепить, используя приемы отрывания, скатывания комочков разной величины между ладонями, лепить снеговика путем соединения нескольких частей ("Снеговик").</w:t>
            </w:r>
          </w:p>
          <w:p w14:paraId="5E3F7911"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объединения индивидуальных работ в коллективные композиции ("снежки").</w:t>
            </w:r>
          </w:p>
          <w:p w14:paraId="44146E92" w14:textId="77777777" w:rsidR="00F605EF" w:rsidRDefault="00D1648F">
            <w:pPr>
              <w:widowControl w:val="0"/>
              <w:rPr>
                <w:sz w:val="20"/>
                <w:szCs w:val="20"/>
              </w:rPr>
            </w:pPr>
            <w:r>
              <w:rPr>
                <w:rFonts w:ascii="Times New Roman" w:eastAsia="Times New Roman" w:hAnsi="Times New Roman" w:cs="Times New Roman"/>
                <w:sz w:val="28"/>
                <w:szCs w:val="28"/>
              </w:rPr>
              <w:lastRenderedPageBreak/>
              <w:t>Соблюдать технику безопасности при лепке, воспитывать бережное отношение к материалам лепки.</w:t>
            </w:r>
          </w:p>
        </w:tc>
      </w:tr>
      <w:tr w:rsidR="00F605EF" w14:paraId="791B2A14" w14:textId="77777777">
        <w:tc>
          <w:tcPr>
            <w:tcW w:w="1755" w:type="dxa"/>
            <w:shd w:val="clear" w:color="auto" w:fill="auto"/>
            <w:tcMar>
              <w:top w:w="100" w:type="dxa"/>
              <w:left w:w="100" w:type="dxa"/>
              <w:bottom w:w="100" w:type="dxa"/>
              <w:right w:w="100" w:type="dxa"/>
            </w:tcMar>
          </w:tcPr>
          <w:p w14:paraId="3AC7EC7A" w14:textId="77777777" w:rsidR="00F605EF" w:rsidRDefault="00F605EF">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74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22C7E79A" w14:textId="77777777" w:rsidR="00F605EF" w:rsidRDefault="00D1648F">
            <w:pPr>
              <w:widowControl w:val="0"/>
              <w:rPr>
                <w:sz w:val="20"/>
                <w:szCs w:val="20"/>
              </w:rPr>
            </w:pPr>
            <w:r>
              <w:rPr>
                <w:rFonts w:ascii="Times New Roman" w:eastAsia="Times New Roman" w:hAnsi="Times New Roman" w:cs="Times New Roman"/>
                <w:sz w:val="28"/>
                <w:szCs w:val="28"/>
              </w:rPr>
              <w:t>Аппликация</w:t>
            </w:r>
          </w:p>
        </w:tc>
        <w:tc>
          <w:tcPr>
            <w:tcW w:w="940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6A0CCC45"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Повышать интерес детей к аппликации. Обучать умению предварительно выкладывать на листе бумаги приготовленные детали ("перья") разной формы, величины, цвета, раскладывать их в определенной последовательности, составляя задуманную форму, затем наклеивать на бумагу ("Украсим Курочку Рябу").</w:t>
            </w:r>
          </w:p>
          <w:p w14:paraId="08055E4B"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технике наклеивания: обмакнуть кисть в клей и аккуратно нанести на готовый рисунок на полотне, используя салфетки для протирания остатков клея.</w:t>
            </w:r>
          </w:p>
          <w:p w14:paraId="50FF13F3"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Использовать методы преобразования бумаги (разрывание).</w:t>
            </w:r>
          </w:p>
          <w:p w14:paraId="64AD2DA9"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Приобщать детей к составлению коллективной композиции путем размещения и наклеивания на лист бумаги крупных и мелких элементов, подготовленных взрослыми.</w:t>
            </w:r>
          </w:p>
          <w:p w14:paraId="62BDAB2C"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изготавливать "дорожку" путем наклеивания готовых форм в одну полосу (квадратные).</w:t>
            </w:r>
          </w:p>
          <w:p w14:paraId="215C9DB7" w14:textId="77777777" w:rsidR="00F605EF" w:rsidRDefault="00D1648F">
            <w:pPr>
              <w:widowControl w:val="0"/>
              <w:rPr>
                <w:sz w:val="20"/>
                <w:szCs w:val="20"/>
              </w:rPr>
            </w:pPr>
            <w:r>
              <w:rPr>
                <w:rFonts w:ascii="Times New Roman" w:eastAsia="Times New Roman" w:hAnsi="Times New Roman" w:cs="Times New Roman"/>
                <w:sz w:val="28"/>
                <w:szCs w:val="28"/>
              </w:rPr>
              <w:t>Прививать аккуратность, соблюдать правила техники безопасности при наклеивании.</w:t>
            </w:r>
          </w:p>
        </w:tc>
      </w:tr>
      <w:tr w:rsidR="00F605EF" w14:paraId="0A63A1DA" w14:textId="77777777">
        <w:tc>
          <w:tcPr>
            <w:tcW w:w="1755" w:type="dxa"/>
            <w:shd w:val="clear" w:color="auto" w:fill="auto"/>
            <w:tcMar>
              <w:top w:w="100" w:type="dxa"/>
              <w:left w:w="100" w:type="dxa"/>
              <w:bottom w:w="100" w:type="dxa"/>
              <w:right w:w="100" w:type="dxa"/>
            </w:tcMar>
          </w:tcPr>
          <w:p w14:paraId="222A2EBD" w14:textId="77777777" w:rsidR="00F605EF" w:rsidRDefault="00F605EF">
            <w:pPr>
              <w:widowControl w:val="0"/>
              <w:pBdr>
                <w:top w:val="nil"/>
                <w:left w:val="nil"/>
                <w:bottom w:val="nil"/>
                <w:right w:val="nil"/>
                <w:between w:val="nil"/>
              </w:pBdr>
              <w:spacing w:line="240" w:lineRule="auto"/>
              <w:rPr>
                <w:rFonts w:ascii="Times New Roman" w:eastAsia="Times New Roman" w:hAnsi="Times New Roman" w:cs="Times New Roman"/>
                <w:sz w:val="28"/>
                <w:szCs w:val="28"/>
                <w:highlight w:val="white"/>
              </w:rPr>
            </w:pPr>
          </w:p>
        </w:tc>
        <w:tc>
          <w:tcPr>
            <w:tcW w:w="274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474FCAAC"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w:t>
            </w:r>
          </w:p>
        </w:tc>
        <w:tc>
          <w:tcPr>
            <w:tcW w:w="940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5B1F034C"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Слушание музыки. Развивать умение воспринимать и понимать содержание песен и различать их характер.</w:t>
            </w:r>
          </w:p>
          <w:p w14:paraId="4FCE5A24"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Учить слушать песни, исполненные на разных инструментах, запоминать и знать их; слушать произведение до конца.</w:t>
            </w:r>
          </w:p>
          <w:p w14:paraId="3A65079F"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Развивать умение сравнивать музыкальное произведение с иллюстрациями, слушать музыку в исполнении взрослых.</w:t>
            </w:r>
          </w:p>
          <w:p w14:paraId="50E231DB"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Учить замечать выразительные средства музыкального произведения: динамику (громко-тихо), темп (быстро-медленно), настроение (грустно, весело, нежно).</w:t>
            </w:r>
          </w:p>
          <w:p w14:paraId="109F8942"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В.Волков "Капризуля", сл. И. Михайловой, муз. Ю. Слонова "Танец возле елки", Б. Далденбаев "Аю", Г. Лейдта "Волк", В. Герчик "Воробей".</w:t>
            </w:r>
          </w:p>
          <w:p w14:paraId="536175A1"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Пение. Способствовать развитию певческих навыков: петь чисто в диапазоне ре (ми) — ля (си), в одном темпе со всеми, четко произносить слова, передавать характер песни (петь весело, протяжно, игриво).</w:t>
            </w:r>
          </w:p>
          <w:p w14:paraId="5CEA745C"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Петь вместе со взрослым, подстраиваться к его голосу в сопровождении инструмента, вместе начиная и заканчивая пение.</w:t>
            </w:r>
          </w:p>
          <w:p w14:paraId="297EC337"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 И. Михайловой, муз. Ю. Слонова "Танец возле елки", А. Райымкулова "Песня воробья".</w:t>
            </w:r>
          </w:p>
          <w:p w14:paraId="7F13EDFE"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Музыкально-ритмические движения.</w:t>
            </w:r>
          </w:p>
          <w:p w14:paraId="3A9E2162"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Выполнять под музыку ритмичные движения ходьбы и бега, обучать умению двигаться друг за другом по кругу и врассыпную.</w:t>
            </w:r>
          </w:p>
          <w:p w14:paraId="5F738D08"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Улучшать качество исполнения танцевальных движений: притопывать попеременно двумя ногами и одной ногой.</w:t>
            </w:r>
          </w:p>
          <w:p w14:paraId="6EF66357"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Выполнять музыкальные движения в соответствии с темпом и характером музыки, имитировать движения животных: медведь ходит косолапо, заяц прыгает, птицы летают.</w:t>
            </w:r>
          </w:p>
          <w:p w14:paraId="7D4DEEF9"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Исполнять элементарные элементы казахских танцевальных движений под </w:t>
            </w:r>
            <w:r>
              <w:rPr>
                <w:rFonts w:ascii="Times New Roman" w:eastAsia="Times New Roman" w:hAnsi="Times New Roman" w:cs="Times New Roman"/>
                <w:sz w:val="28"/>
                <w:szCs w:val="28"/>
              </w:rPr>
              <w:lastRenderedPageBreak/>
              <w:t>музыкальное сопровождение, самостоятельно повторять знакомые танцевальные движения в играх.</w:t>
            </w:r>
          </w:p>
          <w:p w14:paraId="31D5B5BA"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умения выполнять танцевальные движения в соответствии музыке, в играх.</w:t>
            </w:r>
          </w:p>
          <w:p w14:paraId="6EA9705E"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"Мы ногами топ-топ-топ"; Т. Вилькорейская "Поругались- помирились", "Ламбада", "Танец с ложками", Т.Вилькорейская "Поругались-помирились".</w:t>
            </w:r>
          </w:p>
          <w:p w14:paraId="7548B125"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Игра на детских музыкальных инструментах.</w:t>
            </w:r>
          </w:p>
          <w:p w14:paraId="00C0C0F8" w14:textId="77777777" w:rsidR="00F605EF" w:rsidRDefault="00D164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Знакомить детей с некоторыми детскими музыкальными инструментами: дудочкой, металлофоном, колокольчиком, бубном, маракасом, барабаном, и их звучанием.</w:t>
            </w:r>
          </w:p>
          <w:p w14:paraId="7DB7AC8D" w14:textId="77777777" w:rsidR="00F605EF" w:rsidRDefault="00D1648F">
            <w:pPr>
              <w:widowControl w:val="0"/>
              <w:rPr>
                <w:sz w:val="20"/>
                <w:szCs w:val="20"/>
              </w:rPr>
            </w:pPr>
            <w:r>
              <w:rPr>
                <w:rFonts w:ascii="Times New Roman" w:eastAsia="Times New Roman" w:hAnsi="Times New Roman" w:cs="Times New Roman"/>
                <w:sz w:val="28"/>
                <w:szCs w:val="28"/>
              </w:rPr>
              <w:t>Способствовать приобретению элементарных навыков игры на детских ударных инструментах и металлофоне (на одной пластине), выбивая ритм. (Танец с ложками)</w:t>
            </w:r>
          </w:p>
        </w:tc>
      </w:tr>
    </w:tbl>
    <w:p w14:paraId="2B44D42E" w14:textId="77777777" w:rsidR="00F605EF" w:rsidRDefault="00F605EF">
      <w:pPr>
        <w:spacing w:line="240" w:lineRule="auto"/>
        <w:rPr>
          <w:rFonts w:ascii="Times New Roman" w:eastAsia="Times New Roman" w:hAnsi="Times New Roman" w:cs="Times New Roman"/>
          <w:sz w:val="28"/>
          <w:szCs w:val="28"/>
          <w:highlight w:val="white"/>
        </w:rPr>
      </w:pPr>
    </w:p>
    <w:sectPr w:rsidR="00F605EF">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5EF"/>
    <w:rsid w:val="000D483C"/>
    <w:rsid w:val="00633767"/>
    <w:rsid w:val="00D1648F"/>
    <w:rsid w:val="00DB232E"/>
    <w:rsid w:val="00EC51E5"/>
    <w:rsid w:val="00F605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891AF"/>
  <w15:docId w15:val="{5F2DF805-6DC6-4A6B-B64F-F2217CFB1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2979</Words>
  <Characters>16986</Characters>
  <Application>Microsoft Office Word</Application>
  <DocSecurity>0</DocSecurity>
  <Lines>141</Lines>
  <Paragraphs>39</Paragraphs>
  <ScaleCrop>false</ScaleCrop>
  <Company>SPecialiST RePack</Company>
  <LinksUpToDate>false</LinksUpToDate>
  <CharactersWithSpaces>19926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Админ</cp:lastModifiedBy>
  <cp:revision>7</cp:revision>
  <dcterms:created xsi:type="dcterms:W3CDTF">2024-09-09T10:51:00Z</dcterms:created>
  <dcterms:modified xsi:type="dcterms:W3CDTF">2026-08-25T16:24:00Z</dcterms:modified>
</cp:coreProperties>
</file>